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CAC" w:rsidRPr="00343BAD" w:rsidRDefault="00F01CAC" w:rsidP="00F01C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3B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0100"/>
            <wp:effectExtent l="19050" t="0" r="9525" b="0"/>
            <wp:docPr id="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AC" w:rsidRPr="00343BAD" w:rsidRDefault="00F01CAC" w:rsidP="00F01CA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CAC" w:rsidRPr="00343BAD" w:rsidRDefault="00F01CAC" w:rsidP="00F01CAC">
      <w:pPr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F01CAC" w:rsidRPr="00343BAD" w:rsidRDefault="00F01CAC" w:rsidP="00F01CAC">
      <w:pPr>
        <w:tabs>
          <w:tab w:val="center" w:pos="4536"/>
          <w:tab w:val="right" w:pos="9072"/>
        </w:tabs>
        <w:spacing w:after="0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9D62D8">
        <w:rPr>
          <w:rFonts w:ascii="Arial" w:eastAsia="Times New Roman" w:hAnsi="Arial" w:cs="Arial"/>
          <w:noProof/>
          <w:sz w:val="24"/>
          <w:szCs w:val="24"/>
          <w:lang w:eastAsia="ar-SA"/>
        </w:rPr>
        <w:pict>
          <v:line id="_x0000_s1028" style="position:absolute;left:0;text-align:left;z-index:251660288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YDUvKtoAAAAIAQAADwAAAAAAAAAAAAAAAACoBAAAZHJzL2Rvd25yZXYueG1sUEsFBgAAAAAEAAQA&#10;8wAAAK8FAAAAAA==&#10;" o:allowincell="f"/>
        </w:pict>
      </w:r>
      <w:proofErr w:type="gramStart"/>
      <w:r w:rsidRPr="00343BAD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F01CAC" w:rsidRPr="00343BAD" w:rsidRDefault="00F01CAC" w:rsidP="00F01CAC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343BAD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01CAC" w:rsidRPr="00343BAD" w:rsidRDefault="00F01CAC" w:rsidP="00F01CAC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343BAD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F01CAC" w:rsidRPr="00343BAD" w:rsidRDefault="00F01CAC" w:rsidP="00F01CAC">
      <w:pPr>
        <w:keepNext/>
        <w:spacing w:after="0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</w:p>
    <w:p w:rsidR="00F01CAC" w:rsidRPr="00A55C57" w:rsidRDefault="00F01CAC" w:rsidP="00F01C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Pr="006C2C7E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5CB">
        <w:rPr>
          <w:rFonts w:ascii="Times New Roman" w:eastAsia="Calibri" w:hAnsi="Times New Roman" w:cs="Times New Roman"/>
          <w:sz w:val="28"/>
          <w:szCs w:val="28"/>
        </w:rPr>
        <w:t>года                                                                             № 3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F01CAC" w:rsidRPr="00343BAD" w:rsidRDefault="00F01CAC" w:rsidP="00F01CA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F01CAC" w:rsidRPr="00343BAD" w:rsidRDefault="00F01CAC" w:rsidP="00F01CAC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Республика Коми</w:t>
      </w:r>
    </w:p>
    <w:p w:rsidR="00F01CAC" w:rsidRPr="00343BAD" w:rsidRDefault="00F01CAC" w:rsidP="00F01CAC">
      <w:pPr>
        <w:widowControl w:val="0"/>
        <w:suppressAutoHyphens/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Усть-Куломский район</w:t>
      </w:r>
    </w:p>
    <w:p w:rsidR="00F01CAC" w:rsidRPr="00343BAD" w:rsidRDefault="00F01CAC" w:rsidP="00F01CAC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proofErr w:type="spellStart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пст</w:t>
      </w:r>
      <w:proofErr w:type="spellEnd"/>
      <w:r w:rsidRPr="00343BAD">
        <w:rPr>
          <w:rFonts w:ascii="Times New Roman" w:eastAsia="Calibri" w:hAnsi="Times New Roman" w:cs="Times New Roman"/>
          <w:sz w:val="20"/>
          <w:szCs w:val="20"/>
          <w:lang w:eastAsia="ar-SA"/>
        </w:rPr>
        <w:t>. Зимстан</w:t>
      </w:r>
    </w:p>
    <w:p w:rsidR="00F01CAC" w:rsidRDefault="00F01CAC" w:rsidP="00F01C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 источниках наружного противопожарного водоснабжения для целей пожаротушения, расположенных в населенных пунктах сельского поселения «Зимстан» и на прилегающих к ним территориях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r:id="rId5" w:history="1">
        <w:r w:rsidRPr="00BF4CFE">
          <w:rPr>
            <w:rFonts w:ascii="Times New Roman CYR" w:eastAsiaTheme="minorEastAsia" w:hAnsi="Times New Roman CYR" w:cs="Times New Roman CYR"/>
            <w:sz w:val="28"/>
            <w:lang w:eastAsia="ru-RU"/>
          </w:rPr>
          <w:t>Федеральным законом</w:t>
        </w:r>
      </w:hyperlink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сельского поселения «Зимстан» муниципального района «Усть-Куломский» Республики Коми, администрация сельского поселения «Зимстан» постановляет: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 Утвердить Правила учёта и проверки наружного противопожарного водоснабжения на территории сельского поселения «Зимстан» согласно приложению №1.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 Утвердить перечень пожарных водоёмов, находящихся на территории населённых пунктов сельского поселения Зимстан», согласно приложению № 2.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 Проводить два раза в год проверку источников наружного противопожарного водоснабжения на территории сельского поселения «Зимстан», результаты проверки оформлять актом.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 Администрации сельского поселения «Зимстан», а также организациям всех форм собственности, имеющим источники наружного противопожарного водоснабжения, необходимо: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4.1. Ежегодно принимать исчерпывающие меры по устранению неисправностей источников наружного противопожарного водоснабжения;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4.2. 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4.3. Обеспечить подъезд и площадку для забора воды из естественных </w:t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водоёмов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 Руководителям предприятий, организаций, находящихся на территории сельского поселения «Зимстан»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 Признать утратившим силу постановление администрации сельского поселения «Зимстан» от 04 февраля 2015 года №04 «Об источниках противопожарного водоснабжения».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7.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F01CAC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01CAC" w:rsidRPr="002732E1" w:rsidRDefault="00F01CAC" w:rsidP="00F01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>Заместитель руководителя администрации</w:t>
      </w:r>
    </w:p>
    <w:p w:rsidR="00F01CAC" w:rsidRPr="001E113D" w:rsidRDefault="00F01CAC" w:rsidP="00F01C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</w:t>
      </w:r>
      <w:r w:rsidRPr="002732E1">
        <w:rPr>
          <w:rFonts w:ascii="Times New Roman" w:eastAsia="Calibri" w:hAnsi="Times New Roman" w:cs="Times New Roman"/>
          <w:sz w:val="28"/>
          <w:szCs w:val="28"/>
          <w:lang w:eastAsia="ar-SA"/>
        </w:rPr>
        <w:t>Ю.Э.Катаева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br w:type="page"/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Утверждены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сельского поселения «Зимстан» 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от 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4.07.</w:t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2022 года № </w:t>
      </w:r>
      <w:r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38</w:t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(Приложение № 1)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ПРАВИЛА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учёта и проверки наружного противопожарного водоснабжения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1. Общие положения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1.1. Настоящие Правила действуют на всей территории сельского поселения «Зимстан» и обязательны для исполнения всеми абонентами, имеющими источники противопожарного водоснабжения независимо от их ведомственной принадлежности и организационно - правовой формы.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 Наружное противопожарное водоснабжение поселения включает в себя: водопровод, пожарные водоёмы, а также другие естественные и искусственные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водоисточники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вода из которых используется для пожаротушения, независимо от их ведомственной принадлежности и организационно - правовой формы.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1.3. Ответственность за техническое состояние источников наружного противопожарного водоснабжения и установку указателей несёт абонент, в ведении которого они находятся.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 Техническое состояние, эксплуатация и требования к источникам противопожарного водоснабжения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2.1. 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419" w:hanging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качественной приёмкой всех систем водоснабжения по окончании их строительства, реконструкции и ремонта;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419" w:hanging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точным учётом всех источников противопожарного водоснабжения;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419" w:hanging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систематическим </w:t>
      </w: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контролем за</w:t>
      </w:r>
      <w:proofErr w:type="gram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состоянием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водоисточников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419" w:hanging="41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 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 Пожарные водоёмы должны быть наполнены водой. К водоёмам должен быть обеспечен подъе</w:t>
      </w:r>
      <w:proofErr w:type="gram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зд с тв</w:t>
      </w:r>
      <w:proofErr w:type="gram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ердым покрытием и разворотной площадкой.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 Электроснабжение предприятия должно обеспечивать бесперебойное питание электродвигателей пожарных насосов.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2.5.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- ежемесячно.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2.6. 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3. Учет и порядок проверки противопожарного водоснабжения.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 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3.2. С целью учета всех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водоисточников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которые могут быть использованы для тушения пожара, администрация сельского поселения «Зимстан» и абоненты, совместно с Государственной противопожарной службой, не реже одного раза в пять лет проводят инвентаризацию противопожарного водоснабжения.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 Проверка противопожарного водоснабжения производится 2 раза в год.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3.4. При проверке пожарного водоема проверяется: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наличие на видном месте указателя установленного образца;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возможность беспрепятственного подъезда к пожарному водоему;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степень заполнения водой и возможность его пополнения;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наличие площадки перед водоемом для забора воды;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герметичность задвижек (при их наличии);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наличие проруби при отрицательной температуре воздуха (для открытых водоемов).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4. Инвентаризация противопожарного водоснабжения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4.1. Инвентаризация противопожарного водоснабжения проводится не реже одного раза в пять лет.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4.2. Инвентаризация проводится с целью учета всех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водоисточников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которые могут быть использованы для тушения пожаров и выявления их состояния и характеристик.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 Для проведения инвентаризации водоснабжения распоряжением главы сельского поселения «Зимстан» создается межведомственная комиссия, в состав которой входят: представители органов местного самоуправления сельского поселения «Зимстан», органа государственного пожарного надзора, организации водопроводного хозяйства, абоненты.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4.4. Комиссия путем детальной проверки каждого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водоисточника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уточняет: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вид, численность и состояние источников противопожарного водоснабжения, наличие подъездов к ним;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причины сокращения количества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водоисточников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диаметры водопроводных магистралей, участков, характеристики сетей, количество водопроводных вводов;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наличие насосов -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повысителей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их состояние;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выполнение планов замены пожарных гидрантов (пожарных кранов),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строительства новых водоемов, пирсов, колодцев.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4.5. По результатам инвентаризации составляется акт инвентаризации и ведомость учета состояния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водоисточников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5. Особенности эксплуатации противопожарного водоснабжения в зимних условиях.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5.1. 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произвести откачку воды из колодцев;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проверить уровень воды в водоёмах, исправность теплоизоляции и запорной арматуры;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 произвести очистку от снега и льда подъездов к пожарным </w:t>
      </w:r>
      <w:proofErr w:type="spellStart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водоисточникам</w:t>
      </w:r>
      <w:proofErr w:type="spellEnd"/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left="139" w:hanging="13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 осуществить смазку стояков пожарных гидрантов.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5.2. 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br w:type="page"/>
      </w: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Утверждён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к постановлению администрации 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сельского поселения «Зимстан» 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4.07.2022 года № 38 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(Приложение №2)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Перечень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BF4CF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Пожарных водоёмов, находящихся на территории населённых пунктов сельского поселения «Зимстан»</w:t>
      </w:r>
    </w:p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98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544"/>
        <w:gridCol w:w="3402"/>
        <w:gridCol w:w="1843"/>
      </w:tblGrid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F4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F4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F4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противопожарного  водоёма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Предприятие, организация, учреждение за кем закреплено ИПВ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Объём </w:t>
            </w:r>
          </w:p>
          <w:p w:rsidR="00F01CAC" w:rsidRPr="00BF4CFE" w:rsidRDefault="00F01CAC" w:rsidP="00C63859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(куб</w:t>
            </w:r>
            <w:proofErr w:type="gramStart"/>
            <w:r w:rsidRPr="00BF4CF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F4CFE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м)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Строителей,19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ул.Куратова,10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150 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Куратова,2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Куратова,2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ул.К.Тимушевой,20 (ТВА)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ул.Советская,26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ул.Лесная,3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ул.Коммунистическая,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ул.Ленина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Коммунистическая,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Ленина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 К.Тимушевой,3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имстан,ул.Интернациональная,28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Ленина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ул.Советская,1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 Коммунистическая, в 5 метрах от д.3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п. Зимстан, ул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.Г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аражная, в 30 метрах напротив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 Заречная,11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.Л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огинъяг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 Лесная, д.2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.Л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огинъяг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ул.Лесная, д. 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.Л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огинъяг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 В.Савина, д.1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.Л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огинъяг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 Школьная, д.8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пст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Логинъяг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, ул.В.Савина, в 60 метрах от д.13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с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.Д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зель, ул. Центральная, д. 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с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.Д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зель, ул. Центральная, д. 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с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.Д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зель, ул. Центральная, д. 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10</w:t>
            </w:r>
          </w:p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с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.Д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зель, ул.Центральная, в 20 метрах от д.20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Администрация СП «Зимстан»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, </w:t>
            </w: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ул. Савина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 «</w:t>
            </w:r>
            <w:proofErr w:type="spellStart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Пруптское</w:t>
            </w:r>
            <w:proofErr w:type="spellEnd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</w:t>
            </w: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val="en-US" w:eastAsia="ru-RU"/>
              </w:rPr>
              <w:t>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, </w:t>
            </w: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ул. Савина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 «</w:t>
            </w:r>
            <w:proofErr w:type="spellStart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Пруптское</w:t>
            </w:r>
            <w:proofErr w:type="spellEnd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2</w:t>
            </w: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val="en-US" w:eastAsia="ru-RU"/>
              </w:rPr>
              <w:t>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, </w:t>
            </w: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ул. Савина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 «</w:t>
            </w:r>
            <w:proofErr w:type="spellStart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Пруптское</w:t>
            </w:r>
            <w:proofErr w:type="spellEnd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лесничество»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, </w:t>
            </w: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Топливо-заправочная</w:t>
            </w:r>
            <w:proofErr w:type="spellEnd"/>
            <w:proofErr w:type="gramEnd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  <w:tr w:rsidR="00F01CAC" w:rsidRPr="00BF4CFE" w:rsidTr="00C638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п</w:t>
            </w:r>
            <w:proofErr w:type="gramStart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.З</w:t>
            </w:r>
            <w:proofErr w:type="gram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имстан</w:t>
            </w:r>
            <w:proofErr w:type="spellEnd"/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 xml:space="preserve">, </w:t>
            </w: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ООО «</w:t>
            </w:r>
            <w:proofErr w:type="spellStart"/>
            <w:proofErr w:type="gramStart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Топливо-заправочная</w:t>
            </w:r>
            <w:proofErr w:type="spellEnd"/>
            <w:proofErr w:type="gramEnd"/>
            <w:r w:rsidRPr="00BF4CF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CAC" w:rsidRPr="00BF4CFE" w:rsidRDefault="00F01CAC" w:rsidP="00C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</w:pPr>
            <w:r w:rsidRPr="00BF4CFE">
              <w:rPr>
                <w:rFonts w:ascii="Times New Roman" w:eastAsiaTheme="minorEastAsia" w:hAnsi="Times New Roman" w:cs="Times New Roman CYR"/>
                <w:sz w:val="24"/>
                <w:szCs w:val="24"/>
                <w:lang w:eastAsia="ru-RU"/>
              </w:rPr>
              <w:t>75</w:t>
            </w:r>
          </w:p>
        </w:tc>
      </w:tr>
    </w:tbl>
    <w:p w:rsidR="00F01CAC" w:rsidRPr="00BF4CFE" w:rsidRDefault="00F01CAC" w:rsidP="00F01C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1559F" w:rsidRPr="00F01CAC" w:rsidRDefault="00A1559F" w:rsidP="00F01CAC"/>
    <w:sectPr w:rsidR="00A1559F" w:rsidRPr="00F01CAC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719DC"/>
    <w:rsid w:val="00090AFA"/>
    <w:rsid w:val="006E7D71"/>
    <w:rsid w:val="007719DC"/>
    <w:rsid w:val="007C6CFC"/>
    <w:rsid w:val="00A1559F"/>
    <w:rsid w:val="00F0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0103955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2022-07-08T09:18:00Z</dcterms:created>
  <dcterms:modified xsi:type="dcterms:W3CDTF">2022-07-08T09:18:00Z</dcterms:modified>
</cp:coreProperties>
</file>