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8B" w:rsidRDefault="0026708B" w:rsidP="0026708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Как прекратить кадастровый учет, регистрацию прав по заявлению</w:t>
      </w:r>
    </w:p>
    <w:p w:rsidR="0026708B" w:rsidRDefault="0026708B" w:rsidP="0026708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 Кадастровую палату по Республике Коми нередко обращаются жители республики с подобными вопросами: «Подавал документы на раздел земельного участка. Передумал. Хочу забрать заявление о кадастровом учете. Как мне это сделать?»</w:t>
      </w:r>
    </w:p>
    <w:p w:rsidR="0026708B" w:rsidRDefault="0026708B" w:rsidP="0026708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На этот актуальный вопрос отвечает начальник межрайонного отдела региональной Кадастровой палаты Надежда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Ковбиченко</w:t>
      </w:r>
      <w:proofErr w:type="spellEnd"/>
      <w:r>
        <w:rPr>
          <w:rFonts w:ascii="Arial" w:hAnsi="Arial" w:cs="Arial"/>
          <w:color w:val="333333"/>
          <w:sz w:val="18"/>
          <w:szCs w:val="18"/>
        </w:rPr>
        <w:t>: «Бывают случаи, когда необходимо отозвать поданные заявления об осуществлении государственного кадастрового учета или государственной регистрации прав. Только в прошлом году было отозвано более 1500 таких заявлений.</w:t>
      </w:r>
    </w:p>
    <w:p w:rsidR="0026708B" w:rsidRDefault="0026708B" w:rsidP="0026708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Необходимость такого действия может быть обусловлена разными причинами. Например, после подачи заявления и соответствующих документов в них была обнаружена ошибка, которая не может быть устранена путем подачи дополнительных документов, или стороны, заключившие договор, до момента его регистрации решили его расторгнуть.</w:t>
      </w:r>
    </w:p>
    <w:p w:rsidR="0026708B" w:rsidRDefault="0026708B" w:rsidP="0026708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Также, очень часто, с заявлением о постановке на кадастровый учет или на регистрацию прав обращаются лица, которые в силу закона не имеют права на подачу таких заявлений и в этом случае, чтобы не ждать срока окончания приостановления, не терять напрасно время, заявитель может подать заявление о прекращении учетных, регистрационных действий.</w:t>
      </w:r>
    </w:p>
    <w:p w:rsidR="0026708B" w:rsidRDefault="0026708B" w:rsidP="0026708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Хочу обратить внимание, что рассмотрение представленного заявления для осуществления государственного кадастрового учета или государственной регистрации прав может быть прекращено только до момента осуществления кадастрового учета или регистрации прав.</w:t>
      </w:r>
    </w:p>
    <w:p w:rsidR="0026708B" w:rsidRDefault="0026708B" w:rsidP="0026708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Заявление о прекращении кадастрового учета или регистрации прав может быть подано только тем лицом, которое представляло заявление об осуществлении кадастрового учета или регистрации прав. Если таких заявителей было несколько, то заявление о прекращении должно быть представлено совместно всеми этими лицами.</w:t>
      </w:r>
    </w:p>
    <w:p w:rsidR="0026708B" w:rsidRDefault="0026708B" w:rsidP="0026708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Заявление о прекращении кадастрового учета или регистрации прав можно подать в том же офисе МФЦ, где было подано основное заявление, или в любом другом офисе МФЦ.</w:t>
      </w:r>
    </w:p>
    <w:p w:rsidR="0026708B" w:rsidRDefault="0026708B" w:rsidP="0026708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Важное уточнение, если при подаче заявления об осуществлении государственного</w:t>
      </w:r>
    </w:p>
    <w:p w:rsidR="0026708B" w:rsidRDefault="0026708B" w:rsidP="0026708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кадастрового учета или государственной регистрации прав была уплачена государственная пошлина, то при подаче заявления о прекращении государственная пошлина может быть возвращена в половинном размере. Для этого в МФЦ подается соответствующее заявление с приложением копии платежного документа».</w:t>
      </w:r>
    </w:p>
    <w:p w:rsidR="0026708B" w:rsidRDefault="0026708B" w:rsidP="0026708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Узнать более подробную информацию возможно по телефону Кадастровой палаты по Республике Коми - 8 (8212) 40-95-20, а также по телефонам «горячей линии» 8 800 100 34 34 и 8 800 200 82 12.</w:t>
      </w:r>
    </w:p>
    <w:p w:rsidR="00542488" w:rsidRDefault="00542488">
      <w:bookmarkStart w:id="0" w:name="_GoBack"/>
      <w:bookmarkEnd w:id="0"/>
    </w:p>
    <w:sectPr w:rsidR="00542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488"/>
    <w:rsid w:val="0026708B"/>
    <w:rsid w:val="0054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2022-11-28T06:06:00Z</dcterms:created>
  <dcterms:modified xsi:type="dcterms:W3CDTF">2022-11-28T06:06:00Z</dcterms:modified>
</cp:coreProperties>
</file>